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E3FF" w14:textId="77777777" w:rsidR="005D2C41" w:rsidRPr="005D2C41" w:rsidRDefault="004649AA" w:rsidP="005F7E82">
      <w:pPr>
        <w:pStyle w:val="Ttulo"/>
        <w:tabs>
          <w:tab w:val="left" w:pos="142"/>
        </w:tabs>
        <w:ind w:left="0"/>
        <w:rPr>
          <w:rFonts w:ascii="Arial" w:eastAsia="Arial" w:hAnsi="Arial" w:cs="Arial"/>
          <w:lang w:val="es-AR"/>
        </w:rPr>
      </w:pPr>
      <w:r>
        <w:rPr>
          <w:rFonts w:ascii="Arial" w:eastAsia="Arial" w:hAnsi="Arial" w:cs="Arial"/>
        </w:rPr>
        <w:t xml:space="preserve"> </w:t>
      </w:r>
      <w:r w:rsidR="005D2C41" w:rsidRPr="005D2C41">
        <w:rPr>
          <w:rFonts w:ascii="Arial" w:eastAsia="Arial" w:hAnsi="Arial" w:cs="Arial"/>
          <w:lang w:val="es-AR"/>
        </w:rPr>
        <w:t>Superintendencia de Planeamiento y operaciones Policiales.</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5FFB6188">
                <wp:simplePos x="0" y="0"/>
                <wp:positionH relativeFrom="column">
                  <wp:posOffset>64770</wp:posOffset>
                </wp:positionH>
                <wp:positionV relativeFrom="paragraph">
                  <wp:posOffset>161290</wp:posOffset>
                </wp:positionV>
                <wp:extent cx="6068060" cy="41910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19100"/>
                          <a:chOff x="2311653" y="3594580"/>
                          <a:chExt cx="6068695" cy="370825"/>
                        </a:xfrm>
                      </wpg:grpSpPr>
                      <wpg:grpSp>
                        <wpg:cNvPr id="1" name="1 Grupo"/>
                        <wpg:cNvGrpSpPr/>
                        <wpg:grpSpPr>
                          <a:xfrm>
                            <a:off x="2311653" y="3594580"/>
                            <a:ext cx="6068695" cy="370825"/>
                            <a:chOff x="0" y="0"/>
                            <a:chExt cx="6068695" cy="370825"/>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241189"/>
                            </a:xfrm>
                            <a:prstGeom prst="rect">
                              <a:avLst/>
                            </a:prstGeom>
                            <a:noFill/>
                            <a:ln>
                              <a:noFill/>
                            </a:ln>
                          </wps:spPr>
                          <wps:txbx>
                            <w:txbxContent>
                              <w:p w14:paraId="6D730B67" w14:textId="77777777" w:rsidR="005F7E82" w:rsidRPr="005F7E82" w:rsidRDefault="005F7E82" w:rsidP="005F7E82">
                                <w:pPr>
                                  <w:spacing w:before="160"/>
                                  <w:textDirection w:val="btLr"/>
                                  <w:rPr>
                                    <w:rFonts w:ascii="Arial" w:eastAsia="Arial" w:hAnsi="Arial" w:cs="Arial"/>
                                    <w:color w:val="000000"/>
                                    <w:sz w:val="24"/>
                                    <w:szCs w:val="24"/>
                                    <w:lang w:val="es-AR"/>
                                  </w:rPr>
                                </w:pPr>
                                <w:r w:rsidRPr="005F7E82">
                                  <w:rPr>
                                    <w:rFonts w:ascii="Arial" w:eastAsia="Arial" w:hAnsi="Arial" w:cs="Arial"/>
                                    <w:color w:val="000000"/>
                                    <w:sz w:val="24"/>
                                    <w:szCs w:val="24"/>
                                    <w:lang w:val="es-AR"/>
                                  </w:rPr>
                                  <w:t>Curso de capacitación y actualización de encargados del área operaciones.</w:t>
                                </w:r>
                              </w:p>
                              <w:p w14:paraId="24B230F0" w14:textId="23F79DF2" w:rsidR="00C72E63" w:rsidRPr="00770EAE"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3pt;z-index:251658240;mso-wrap-distance-left:0;mso-wrap-distance-right:0;mso-height-relative:margin" coordorigin="23116,35945" coordsize="60686,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">
                <v:group id="1 Grupo" o:spid="_x0000_s1027" style="position:absolute;left:23116;top:35945;width:60687;height:3709" coordsize="60686,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D730B67" w14:textId="77777777" w:rsidR="005F7E82" w:rsidRPr="005F7E82" w:rsidRDefault="005F7E82" w:rsidP="005F7E82">
                          <w:pPr>
                            <w:spacing w:before="160"/>
                            <w:textDirection w:val="btLr"/>
                            <w:rPr>
                              <w:rFonts w:ascii="Arial" w:eastAsia="Arial" w:hAnsi="Arial" w:cs="Arial"/>
                              <w:color w:val="000000"/>
                              <w:sz w:val="24"/>
                              <w:szCs w:val="24"/>
                              <w:lang w:val="es-AR"/>
                            </w:rPr>
                          </w:pPr>
                          <w:r w:rsidRPr="005F7E82">
                            <w:rPr>
                              <w:rFonts w:ascii="Arial" w:eastAsia="Arial" w:hAnsi="Arial" w:cs="Arial"/>
                              <w:color w:val="000000"/>
                              <w:sz w:val="24"/>
                              <w:szCs w:val="24"/>
                              <w:lang w:val="es-AR"/>
                            </w:rPr>
                            <w:t>Curso de capacitación y actualización de encargados del área operaciones.</w:t>
                          </w:r>
                        </w:p>
                        <w:p w14:paraId="24B230F0" w14:textId="23F79DF2" w:rsidR="00C72E63" w:rsidRPr="00770EAE"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72F331B" w14:textId="77777777" w:rsidR="000A6C8D" w:rsidRDefault="000A6C8D" w:rsidP="001121B6">
      <w:pPr>
        <w:pStyle w:val="Ttulo1"/>
        <w:spacing w:line="360" w:lineRule="auto"/>
        <w:ind w:left="0"/>
        <w:rPr>
          <w:rFonts w:ascii="Arial" w:eastAsia="Arial" w:hAnsi="Arial" w:cs="Arial"/>
          <w:sz w:val="22"/>
          <w:szCs w:val="22"/>
        </w:rPr>
      </w:pPr>
    </w:p>
    <w:p w14:paraId="23808E90" w14:textId="13FA5F8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CA4FE8D" w14:textId="165416E1" w:rsidR="005D2C41" w:rsidRDefault="005F7E82" w:rsidP="00CE1BC8">
      <w:pPr>
        <w:pStyle w:val="Ttulo1"/>
        <w:spacing w:line="360" w:lineRule="auto"/>
        <w:jc w:val="both"/>
        <w:rPr>
          <w:rFonts w:ascii="Arial" w:eastAsia="Arial" w:hAnsi="Arial" w:cs="Arial"/>
          <w:b w:val="0"/>
          <w:bCs w:val="0"/>
          <w:color w:val="000000"/>
          <w:sz w:val="22"/>
          <w:szCs w:val="22"/>
        </w:rPr>
      </w:pPr>
      <w:r w:rsidRPr="005F7E82">
        <w:rPr>
          <w:rFonts w:ascii="Arial" w:eastAsia="Arial" w:hAnsi="Arial" w:cs="Arial"/>
          <w:b w:val="0"/>
          <w:bCs w:val="0"/>
          <w:color w:val="000000"/>
          <w:sz w:val="22"/>
          <w:szCs w:val="22"/>
        </w:rPr>
        <w:t>Ante la necesidad imperante de profesionalizar la gestión estratégica y operativa en las dependencias de la Policía de la Provincia de Buenos Aires, este curso propone fortalecer el rol del Encargado de Operaciones como pieza clave que articula el despliegue de los servicios, administra de manera correcta los recursos humanos y logísticos (móviles, armamento y equipamiento) y garantiza la adecuada confección, solicitud y supervisión de las órdenes de servicio, asegurando una respuesta policial eficaz, eficiente y ajustada a la normativa vigente; en un contexto de dinámica cambiante del delito y actualización permanente de protocolos internos, la capacitación brinda herramientas y criterios de control interno y fiscalización para reducir errores logísticos que impactan directamente en la prevención, optimizando el rendimiento de la capacidad operativa instalada, y orienta la adquisición de terminología y procedimientos normalizados en materia de conducción, el manejo hábil de los factores del control del área, la comprensión de la situación y la misión, la ejecución del plan operativo, la administración de recursos, el comando y las comunicaciones, promoviendo además la capacitación permanente y la consolidación de saberes acreditables para los integrantes de las unidades operativas.</w:t>
      </w:r>
    </w:p>
    <w:p w14:paraId="3171C2D6" w14:textId="77777777" w:rsidR="005F7E82" w:rsidRDefault="005F7E82" w:rsidP="00CE1BC8">
      <w:pPr>
        <w:pStyle w:val="Ttulo1"/>
        <w:spacing w:line="360" w:lineRule="auto"/>
        <w:jc w:val="both"/>
        <w:rPr>
          <w:rFonts w:ascii="Arial" w:eastAsia="Arial" w:hAnsi="Arial" w:cs="Arial"/>
          <w:sz w:val="22"/>
          <w:szCs w:val="22"/>
        </w:rPr>
      </w:pPr>
    </w:p>
    <w:p w14:paraId="4B9F38CD" w14:textId="5248B2CD"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61117C2B" w14:textId="76B6B441" w:rsidR="005F7328" w:rsidRDefault="005D2C41" w:rsidP="005F7E82">
      <w:pPr>
        <w:spacing w:line="360" w:lineRule="auto"/>
        <w:rPr>
          <w:rFonts w:ascii="Arial" w:eastAsia="Arial" w:hAnsi="Arial" w:cs="Arial"/>
          <w:color w:val="000000"/>
        </w:rPr>
      </w:pPr>
      <w:r>
        <w:rPr>
          <w:rFonts w:ascii="Arial" w:eastAsia="Arial" w:hAnsi="Arial" w:cs="Arial"/>
          <w:color w:val="000000"/>
        </w:rPr>
        <w:t xml:space="preserve">   </w:t>
      </w:r>
      <w:r w:rsidR="005F7E82" w:rsidRPr="005F7E82">
        <w:rPr>
          <w:rFonts w:ascii="Arial" w:eastAsia="Arial" w:hAnsi="Arial" w:cs="Arial"/>
          <w:color w:val="000000"/>
        </w:rPr>
        <w:t>Personal perteneciente a distintas superintendencias</w:t>
      </w:r>
      <w:r w:rsidR="005F7E82">
        <w:rPr>
          <w:rFonts w:ascii="Arial" w:eastAsia="Arial" w:hAnsi="Arial" w:cs="Arial"/>
          <w:color w:val="000000"/>
        </w:rPr>
        <w:t>.</w:t>
      </w:r>
    </w:p>
    <w:p w14:paraId="385DEEE1" w14:textId="77777777" w:rsidR="005F7E82" w:rsidRDefault="005F7E82" w:rsidP="005F7E82">
      <w:pPr>
        <w:spacing w:line="360" w:lineRule="auto"/>
        <w:rPr>
          <w:rFonts w:ascii="Arial" w:eastAsia="Arial" w:hAnsi="Arial" w:cs="Arial"/>
          <w:b/>
        </w:rPr>
      </w:pPr>
    </w:p>
    <w:p w14:paraId="2C0D2B86" w14:textId="25173CBB" w:rsidR="008802E2" w:rsidRPr="00EA0B88" w:rsidRDefault="00943578" w:rsidP="00770EAE">
      <w:pPr>
        <w:spacing w:line="360" w:lineRule="auto"/>
        <w:ind w:left="143"/>
        <w:jc w:val="both"/>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C128B2">
        <w:rPr>
          <w:rFonts w:ascii="Arial" w:eastAsia="Arial" w:hAnsi="Arial" w:cs="Arial"/>
          <w:b/>
        </w:rPr>
        <w:t xml:space="preserve"> </w:t>
      </w:r>
      <w:r w:rsidR="005F7E82">
        <w:rPr>
          <w:rFonts w:ascii="Arial" w:eastAsia="Arial" w:hAnsi="Arial" w:cs="Arial"/>
          <w:bCs/>
        </w:rPr>
        <w:t>bimodal</w:t>
      </w:r>
    </w:p>
    <w:p w14:paraId="4E5CFD48" w14:textId="77777777" w:rsidR="00C26ECF" w:rsidRPr="0029626B" w:rsidRDefault="00C26ECF" w:rsidP="00077C8A">
      <w:pPr>
        <w:spacing w:line="360" w:lineRule="auto"/>
        <w:ind w:left="143"/>
        <w:rPr>
          <w:rFonts w:ascii="Arial" w:eastAsia="Arial" w:hAnsi="Arial" w:cs="Arial"/>
        </w:rPr>
      </w:pPr>
    </w:p>
    <w:p w14:paraId="6A402A31" w14:textId="7DAC0DC2"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CD0379">
        <w:rPr>
          <w:rFonts w:ascii="Arial" w:eastAsia="Arial" w:hAnsi="Arial" w:cs="Arial"/>
          <w:bCs/>
        </w:rPr>
        <w:t xml:space="preserve"> </w:t>
      </w:r>
      <w:r w:rsidR="005F7E82">
        <w:rPr>
          <w:rFonts w:ascii="Arial" w:eastAsia="Arial" w:hAnsi="Arial" w:cs="Arial"/>
          <w:bCs/>
        </w:rPr>
        <w:t>40</w:t>
      </w:r>
      <w:r w:rsidR="00932E1B">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697AE171" w14:textId="1DB37969" w:rsidR="00B36ED5" w:rsidRDefault="00943578" w:rsidP="00936D17">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5F7E82">
        <w:rPr>
          <w:rFonts w:ascii="Arial" w:eastAsia="Arial" w:hAnsi="Arial" w:cs="Arial"/>
          <w:b w:val="0"/>
          <w:bCs w:val="0"/>
          <w:sz w:val="22"/>
          <w:szCs w:val="22"/>
        </w:rPr>
        <w:t>3</w:t>
      </w:r>
    </w:p>
    <w:p w14:paraId="45B8F2CB" w14:textId="77777777" w:rsidR="00C31F3E" w:rsidRDefault="00C31F3E" w:rsidP="00936D17">
      <w:pPr>
        <w:pStyle w:val="Ttulo1"/>
        <w:spacing w:line="360" w:lineRule="auto"/>
        <w:rPr>
          <w:rFonts w:ascii="Arial" w:eastAsia="Arial" w:hAnsi="Arial" w:cs="Arial"/>
          <w:b w:val="0"/>
        </w:rPr>
      </w:pPr>
    </w:p>
    <w:p w14:paraId="4390A29F" w14:textId="77777777" w:rsidR="005F7E82" w:rsidRPr="005F7E82" w:rsidRDefault="00734E43" w:rsidP="005F7E82">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6B24B4">
        <w:rPr>
          <w:rFonts w:ascii="Arial" w:eastAsia="Arial" w:hAnsi="Arial" w:cs="Arial"/>
          <w:b/>
        </w:rPr>
        <w:t>:</w:t>
      </w:r>
      <w:r w:rsidR="00CD0379" w:rsidRPr="00CD0379">
        <w:rPr>
          <w:rFonts w:ascii="Arial" w:eastAsia="Times New Roman" w:hAnsi="Arial" w:cs="Arial"/>
          <w:color w:val="000000"/>
          <w:lang w:val="es-AR"/>
        </w:rPr>
        <w:t xml:space="preserve"> </w:t>
      </w:r>
      <w:r w:rsidR="005F7E82" w:rsidRPr="005F7E82">
        <w:rPr>
          <w:rFonts w:ascii="Arial" w:eastAsia="Arial" w:hAnsi="Arial" w:cs="Arial"/>
          <w:bCs/>
          <w:lang w:val="es-AR"/>
        </w:rPr>
        <w:t>1era edición 16/03/2026 al 20/03/2026. </w:t>
      </w:r>
    </w:p>
    <w:p w14:paraId="1EBB9311" w14:textId="77777777" w:rsidR="005F7E82" w:rsidRPr="005F7E82" w:rsidRDefault="005F7E82" w:rsidP="005F7E82">
      <w:pPr>
        <w:shd w:val="clear" w:color="auto" w:fill="FFFFFF" w:themeFill="background1"/>
        <w:tabs>
          <w:tab w:val="left" w:pos="426"/>
        </w:tabs>
        <w:spacing w:line="360" w:lineRule="auto"/>
        <w:contextualSpacing/>
        <w:rPr>
          <w:rFonts w:ascii="Arial" w:eastAsia="Arial" w:hAnsi="Arial" w:cs="Arial"/>
          <w:bCs/>
          <w:lang w:val="es-AR"/>
        </w:rPr>
      </w:pPr>
      <w:r w:rsidRPr="005F7E82">
        <w:rPr>
          <w:rFonts w:ascii="Arial" w:eastAsia="Arial" w:hAnsi="Arial" w:cs="Arial"/>
          <w:bCs/>
          <w:lang w:val="es-AR"/>
        </w:rPr>
        <w:t>2da edición 06/07/2026 al 10/07/2026. </w:t>
      </w:r>
    </w:p>
    <w:p w14:paraId="1D05BCD5" w14:textId="77777777" w:rsidR="005F7E82" w:rsidRPr="005F7E82" w:rsidRDefault="005F7E82" w:rsidP="005F7E82">
      <w:pPr>
        <w:shd w:val="clear" w:color="auto" w:fill="FFFFFF" w:themeFill="background1"/>
        <w:tabs>
          <w:tab w:val="left" w:pos="426"/>
        </w:tabs>
        <w:spacing w:line="360" w:lineRule="auto"/>
        <w:contextualSpacing/>
        <w:rPr>
          <w:rFonts w:ascii="Arial" w:eastAsia="Arial" w:hAnsi="Arial" w:cs="Arial"/>
          <w:bCs/>
          <w:lang w:val="es-AR"/>
        </w:rPr>
      </w:pPr>
      <w:r w:rsidRPr="005F7E82">
        <w:rPr>
          <w:rFonts w:ascii="Arial" w:eastAsia="Arial" w:hAnsi="Arial" w:cs="Arial"/>
          <w:bCs/>
          <w:lang w:val="es-AR"/>
        </w:rPr>
        <w:t>3era edición 19/10/2026 al 23/10/2026.</w:t>
      </w:r>
    </w:p>
    <w:p w14:paraId="4833346B" w14:textId="002A0010" w:rsidR="00EA0B88" w:rsidRDefault="00EA0B88" w:rsidP="005F7E82">
      <w:pPr>
        <w:shd w:val="clear" w:color="auto" w:fill="FFFFFF" w:themeFill="background1"/>
        <w:tabs>
          <w:tab w:val="left" w:pos="426"/>
        </w:tabs>
        <w:spacing w:line="360" w:lineRule="auto"/>
        <w:contextualSpacing/>
        <w:rPr>
          <w:rFonts w:ascii="Arial" w:eastAsia="Arial" w:hAnsi="Arial" w:cs="Arial"/>
          <w:b/>
        </w:rPr>
      </w:pPr>
    </w:p>
    <w:p w14:paraId="5724EA01" w14:textId="2F853C36" w:rsidR="00274056" w:rsidRDefault="007F509B" w:rsidP="00121257">
      <w:pPr>
        <w:shd w:val="clear" w:color="auto" w:fill="FFFFFF" w:themeFill="background1"/>
        <w:tabs>
          <w:tab w:val="left" w:pos="426"/>
        </w:tabs>
        <w:spacing w:line="360" w:lineRule="auto"/>
        <w:contextualSpacing/>
        <w:jc w:val="both"/>
        <w:rPr>
          <w:rFonts w:ascii="Arial" w:eastAsia="Arial" w:hAnsi="Arial" w:cs="Arial"/>
        </w:rPr>
      </w:pPr>
      <w:r>
        <w:rPr>
          <w:rFonts w:ascii="Arial" w:eastAsia="Arial" w:hAnsi="Arial" w:cs="Arial"/>
          <w:b/>
        </w:rPr>
        <w:t xml:space="preserve">   </w:t>
      </w:r>
      <w:r w:rsidR="00943578">
        <w:rPr>
          <w:rFonts w:ascii="Arial" w:eastAsia="Arial" w:hAnsi="Arial" w:cs="Arial"/>
          <w:b/>
        </w:rPr>
        <w:t xml:space="preserve">Cupo: </w:t>
      </w:r>
      <w:r w:rsidR="005F7E82">
        <w:rPr>
          <w:rFonts w:ascii="Arial" w:eastAsia="Arial" w:hAnsi="Arial" w:cs="Arial"/>
          <w:b/>
        </w:rPr>
        <w:t>25</w:t>
      </w:r>
      <w:r w:rsidR="00C36246">
        <w:rPr>
          <w:rFonts w:ascii="Arial" w:eastAsia="Arial" w:hAnsi="Arial" w:cs="Arial"/>
          <w:bCs/>
        </w:rPr>
        <w:t xml:space="preserve"> </w:t>
      </w:r>
      <w:r w:rsidR="00E645D2">
        <w:rPr>
          <w:rFonts w:ascii="Arial" w:eastAsia="Arial" w:hAnsi="Arial" w:cs="Arial"/>
        </w:rPr>
        <w:t>por edición</w:t>
      </w:r>
      <w:r w:rsidR="00077C8A">
        <w:rPr>
          <w:rFonts w:ascii="Arial" w:eastAsia="Arial" w:hAnsi="Arial" w:cs="Arial"/>
        </w:rPr>
        <w:t>.</w:t>
      </w:r>
    </w:p>
    <w:p w14:paraId="7E9C997C" w14:textId="77777777" w:rsidR="00734E43" w:rsidRPr="00077C8A" w:rsidRDefault="00734E43" w:rsidP="00121257">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lastRenderedPageBreak/>
        <w:t>Medio de contacto:</w:t>
      </w:r>
    </w:p>
    <w:p w14:paraId="3FECB21A" w14:textId="77777777" w:rsidR="005D2C41" w:rsidRPr="005D2C41" w:rsidRDefault="000455BF" w:rsidP="00794D6C">
      <w:pPr>
        <w:pStyle w:val="Prrafodelista"/>
        <w:widowControl/>
        <w:numPr>
          <w:ilvl w:val="0"/>
          <w:numId w:val="11"/>
        </w:numPr>
        <w:pBdr>
          <w:top w:val="nil"/>
          <w:left w:val="nil"/>
          <w:bottom w:val="nil"/>
          <w:right w:val="nil"/>
          <w:between w:val="nil"/>
        </w:pBdr>
        <w:spacing w:before="78" w:after="160" w:line="360" w:lineRule="auto"/>
        <w:ind w:left="150" w:right="149" w:firstLine="0"/>
        <w:jc w:val="both"/>
        <w:rPr>
          <w:rFonts w:ascii="Arial" w:eastAsia="Arial" w:hAnsi="Arial" w:cs="Arial"/>
          <w:color w:val="000000"/>
        </w:rPr>
      </w:pPr>
      <w:r w:rsidRPr="005D2C41">
        <w:rPr>
          <w:rFonts w:ascii="Arial" w:hAnsi="Arial" w:cs="Arial"/>
          <w:color w:val="000000"/>
        </w:rPr>
        <w:t>Correo electrónico</w:t>
      </w:r>
      <w:r w:rsidR="00C36246" w:rsidRPr="005D2C41">
        <w:rPr>
          <w:rFonts w:ascii="Times New Roman" w:eastAsia="Times New Roman" w:hAnsi="Times New Roman" w:cs="Times New Roman"/>
          <w:sz w:val="24"/>
          <w:szCs w:val="24"/>
          <w:lang w:val="es-AR"/>
        </w:rPr>
        <w:t xml:space="preserve"> </w:t>
      </w:r>
      <w:r w:rsidR="00603906" w:rsidRPr="005D2C41">
        <w:rPr>
          <w:rFonts w:ascii="Arial" w:hAnsi="Arial" w:cs="Arial"/>
          <w:color w:val="000000"/>
          <w:lang w:val="es-AR"/>
        </w:rPr>
        <w:t> </w:t>
      </w:r>
      <w:hyperlink r:id="rId6" w:history="1">
        <w:r w:rsidR="005D2C41" w:rsidRPr="005D2C41">
          <w:rPr>
            <w:rStyle w:val="Hipervnculo"/>
          </w:rPr>
          <w:t>capacitacionesplaneamiento@gmail.com</w:t>
        </w:r>
      </w:hyperlink>
      <w:r w:rsidR="005D2C41" w:rsidRPr="005D2C41">
        <w:t xml:space="preserve"> </w:t>
      </w:r>
    </w:p>
    <w:p w14:paraId="648164A9" w14:textId="280E1948" w:rsidR="00274056" w:rsidRPr="005D2C41" w:rsidRDefault="00C128B2" w:rsidP="00794D6C">
      <w:pPr>
        <w:pStyle w:val="Prrafodelista"/>
        <w:widowControl/>
        <w:numPr>
          <w:ilvl w:val="0"/>
          <w:numId w:val="11"/>
        </w:numPr>
        <w:pBdr>
          <w:top w:val="nil"/>
          <w:left w:val="nil"/>
          <w:bottom w:val="nil"/>
          <w:right w:val="nil"/>
          <w:between w:val="nil"/>
        </w:pBdr>
        <w:spacing w:before="78" w:after="160" w:line="360" w:lineRule="auto"/>
        <w:ind w:left="150" w:right="149" w:firstLine="0"/>
        <w:jc w:val="both"/>
        <w:rPr>
          <w:rFonts w:ascii="Arial" w:eastAsia="Arial" w:hAnsi="Arial" w:cs="Arial"/>
          <w:color w:val="000000"/>
        </w:rPr>
      </w:pPr>
      <w:r w:rsidRPr="00C128B2">
        <w:t xml:space="preserve">Teléfono: </w:t>
      </w:r>
      <w:r w:rsidR="005D2C41" w:rsidRPr="005D2C41">
        <w:t>1150126230/ 1130111204.</w:t>
      </w:r>
    </w:p>
    <w:sectPr w:rsidR="00274056" w:rsidRPr="005D2C41"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2E5"/>
    <w:multiLevelType w:val="multilevel"/>
    <w:tmpl w:val="95A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3EF3AF0"/>
    <w:multiLevelType w:val="multilevel"/>
    <w:tmpl w:val="8BA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8"/>
  </w:num>
  <w:num w:numId="4" w16cid:durableId="601573064">
    <w:abstractNumId w:val="7"/>
  </w:num>
  <w:num w:numId="5" w16cid:durableId="692262690">
    <w:abstractNumId w:val="12"/>
  </w:num>
  <w:num w:numId="6" w16cid:durableId="914048085">
    <w:abstractNumId w:val="9"/>
  </w:num>
  <w:num w:numId="7" w16cid:durableId="1733432223">
    <w:abstractNumId w:val="11"/>
  </w:num>
  <w:num w:numId="8" w16cid:durableId="194511589">
    <w:abstractNumId w:val="6"/>
  </w:num>
  <w:num w:numId="9" w16cid:durableId="475953290">
    <w:abstractNumId w:val="10"/>
  </w:num>
  <w:num w:numId="10" w16cid:durableId="420951912">
    <w:abstractNumId w:val="2"/>
  </w:num>
  <w:num w:numId="11" w16cid:durableId="1699155857">
    <w:abstractNumId w:val="4"/>
  </w:num>
  <w:num w:numId="12" w16cid:durableId="1010569931">
    <w:abstractNumId w:val="5"/>
  </w:num>
  <w:num w:numId="13" w16cid:durableId="14752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3205"/>
    <w:rsid w:val="00071BE7"/>
    <w:rsid w:val="00074CEC"/>
    <w:rsid w:val="00077C8A"/>
    <w:rsid w:val="000A6C8D"/>
    <w:rsid w:val="000B5A86"/>
    <w:rsid w:val="001121B6"/>
    <w:rsid w:val="00121257"/>
    <w:rsid w:val="00141403"/>
    <w:rsid w:val="00143583"/>
    <w:rsid w:val="001E3125"/>
    <w:rsid w:val="001F2ABA"/>
    <w:rsid w:val="00212CA4"/>
    <w:rsid w:val="00241832"/>
    <w:rsid w:val="00246C36"/>
    <w:rsid w:val="00274056"/>
    <w:rsid w:val="00285389"/>
    <w:rsid w:val="0029626B"/>
    <w:rsid w:val="002A36CC"/>
    <w:rsid w:val="002C520E"/>
    <w:rsid w:val="002C72E6"/>
    <w:rsid w:val="002E4B41"/>
    <w:rsid w:val="002E64AB"/>
    <w:rsid w:val="00307053"/>
    <w:rsid w:val="0030756A"/>
    <w:rsid w:val="003742A3"/>
    <w:rsid w:val="00391B5C"/>
    <w:rsid w:val="00424390"/>
    <w:rsid w:val="00425AAA"/>
    <w:rsid w:val="004649AA"/>
    <w:rsid w:val="00492477"/>
    <w:rsid w:val="004A3110"/>
    <w:rsid w:val="004C6F90"/>
    <w:rsid w:val="0057540E"/>
    <w:rsid w:val="005A0F18"/>
    <w:rsid w:val="005A17F7"/>
    <w:rsid w:val="005B0E29"/>
    <w:rsid w:val="005D2C41"/>
    <w:rsid w:val="005F600A"/>
    <w:rsid w:val="005F67ED"/>
    <w:rsid w:val="005F70E7"/>
    <w:rsid w:val="005F7328"/>
    <w:rsid w:val="005F7E82"/>
    <w:rsid w:val="00603906"/>
    <w:rsid w:val="00642B79"/>
    <w:rsid w:val="00655AAE"/>
    <w:rsid w:val="006675B4"/>
    <w:rsid w:val="0068245B"/>
    <w:rsid w:val="006870BC"/>
    <w:rsid w:val="006B24B4"/>
    <w:rsid w:val="006D0D4A"/>
    <w:rsid w:val="00702C08"/>
    <w:rsid w:val="00706103"/>
    <w:rsid w:val="00713E70"/>
    <w:rsid w:val="0071735B"/>
    <w:rsid w:val="00734E43"/>
    <w:rsid w:val="00760DCC"/>
    <w:rsid w:val="007632EE"/>
    <w:rsid w:val="00770EAE"/>
    <w:rsid w:val="007759CE"/>
    <w:rsid w:val="007A15B0"/>
    <w:rsid w:val="007D3054"/>
    <w:rsid w:val="007D653B"/>
    <w:rsid w:val="007E666E"/>
    <w:rsid w:val="007F509B"/>
    <w:rsid w:val="008336D3"/>
    <w:rsid w:val="00851603"/>
    <w:rsid w:val="00860AC7"/>
    <w:rsid w:val="00866D76"/>
    <w:rsid w:val="00873327"/>
    <w:rsid w:val="008802E2"/>
    <w:rsid w:val="00893F36"/>
    <w:rsid w:val="008D07FB"/>
    <w:rsid w:val="008E4ADC"/>
    <w:rsid w:val="0091247B"/>
    <w:rsid w:val="00920AFD"/>
    <w:rsid w:val="00925A94"/>
    <w:rsid w:val="00932E1B"/>
    <w:rsid w:val="00936D17"/>
    <w:rsid w:val="00937B58"/>
    <w:rsid w:val="00943578"/>
    <w:rsid w:val="009605D7"/>
    <w:rsid w:val="00960CC8"/>
    <w:rsid w:val="009D4008"/>
    <w:rsid w:val="00A23AB5"/>
    <w:rsid w:val="00A350B6"/>
    <w:rsid w:val="00AF564D"/>
    <w:rsid w:val="00B02D74"/>
    <w:rsid w:val="00B061AB"/>
    <w:rsid w:val="00B22EF8"/>
    <w:rsid w:val="00B36ED5"/>
    <w:rsid w:val="00B52B79"/>
    <w:rsid w:val="00B814DF"/>
    <w:rsid w:val="00C128B2"/>
    <w:rsid w:val="00C26ECF"/>
    <w:rsid w:val="00C31F3E"/>
    <w:rsid w:val="00C36246"/>
    <w:rsid w:val="00C72E63"/>
    <w:rsid w:val="00CA19A3"/>
    <w:rsid w:val="00CD0379"/>
    <w:rsid w:val="00CD57D6"/>
    <w:rsid w:val="00CD6A10"/>
    <w:rsid w:val="00CE1BC8"/>
    <w:rsid w:val="00D11626"/>
    <w:rsid w:val="00D36F32"/>
    <w:rsid w:val="00D4116E"/>
    <w:rsid w:val="00D576AD"/>
    <w:rsid w:val="00D93439"/>
    <w:rsid w:val="00D93559"/>
    <w:rsid w:val="00DB30A8"/>
    <w:rsid w:val="00DC7CCB"/>
    <w:rsid w:val="00DD1EFA"/>
    <w:rsid w:val="00E2192A"/>
    <w:rsid w:val="00E645D2"/>
    <w:rsid w:val="00EA0B88"/>
    <w:rsid w:val="00EE538E"/>
    <w:rsid w:val="00F2796D"/>
    <w:rsid w:val="00F90DF8"/>
    <w:rsid w:val="00FB36F1"/>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esplaneamien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2026-03-19T18:19:00Z</dcterms:created>
  <dcterms:modified xsi:type="dcterms:W3CDTF">2026-03-19T18:19:00Z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